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A494C" w14:textId="349E9AF8" w:rsidR="000C35DF" w:rsidRPr="0083165B" w:rsidRDefault="00440EC6">
      <w:pPr>
        <w:rPr>
          <w:lang w:val="en-US"/>
        </w:rPr>
      </w:pPr>
      <w:r w:rsidRPr="0083165B">
        <w:rPr>
          <w:lang w:val="en-US"/>
        </w:rPr>
        <w:t>Abstract</w:t>
      </w:r>
    </w:p>
    <w:p w14:paraId="2132CAE6" w14:textId="77777777" w:rsidR="00440EC6" w:rsidRPr="00EA1A7F" w:rsidRDefault="00440EC6" w:rsidP="00D46D53">
      <w:pPr>
        <w:jc w:val="both"/>
        <w:rPr>
          <w:rFonts w:ascii="Times New Roman" w:hAnsi="Times New Roman" w:cs="Times New Roman"/>
          <w:lang w:val="en-US"/>
        </w:rPr>
      </w:pPr>
    </w:p>
    <w:p w14:paraId="43ABE586" w14:textId="0ADEF845" w:rsidR="00440EC6" w:rsidRPr="00873B21" w:rsidRDefault="005F0172" w:rsidP="00D46D53">
      <w:pPr>
        <w:ind w:firstLine="708"/>
        <w:jc w:val="both"/>
        <w:rPr>
          <w:rFonts w:ascii="Times New Roman" w:hAnsi="Times New Roman" w:cs="Times New Roman"/>
          <w:lang w:val="en-US"/>
        </w:rPr>
      </w:pPr>
      <w:bookmarkStart w:id="0" w:name="_GoBack"/>
      <w:r w:rsidRPr="00873B21">
        <w:rPr>
          <w:rFonts w:ascii="Times New Roman" w:hAnsi="Times New Roman" w:cs="Times New Roman"/>
          <w:lang w:val="en-US"/>
        </w:rPr>
        <w:t>This thesis</w:t>
      </w:r>
      <w:r w:rsidR="007D20D3" w:rsidRPr="00873B21">
        <w:rPr>
          <w:rFonts w:ascii="Times New Roman" w:hAnsi="Times New Roman" w:cs="Times New Roman"/>
          <w:lang w:val="en-US"/>
        </w:rPr>
        <w:t xml:space="preserve"> </w:t>
      </w:r>
      <w:r w:rsidRPr="00873B21">
        <w:rPr>
          <w:rFonts w:ascii="Times New Roman" w:hAnsi="Times New Roman" w:cs="Times New Roman"/>
          <w:lang w:val="en-US"/>
        </w:rPr>
        <w:t xml:space="preserve">reports some methodological studies on the climate regionalization by </w:t>
      </w:r>
      <w:r w:rsidR="00EA4DCD" w:rsidRPr="00873B21">
        <w:rPr>
          <w:rFonts w:ascii="Times New Roman" w:hAnsi="Times New Roman" w:cs="Times New Roman" w:hint="eastAsia"/>
          <w:lang w:val="en-US" w:eastAsia="zh-CN"/>
        </w:rPr>
        <w:t>a</w:t>
      </w:r>
      <w:r w:rsidRPr="00873B21">
        <w:rPr>
          <w:rFonts w:ascii="Times New Roman" w:hAnsi="Times New Roman" w:cs="Times New Roman"/>
          <w:lang w:val="en-US"/>
        </w:rPr>
        <w:t xml:space="preserve"> dynamic approach. The geographical domain covers a large area</w:t>
      </w:r>
      <w:r w:rsidR="00095062" w:rsidRPr="00873B21">
        <w:rPr>
          <w:rFonts w:ascii="Times New Roman" w:hAnsi="Times New Roman" w:cs="Times New Roman"/>
          <w:lang w:val="en-US"/>
        </w:rPr>
        <w:t xml:space="preserve"> from the middle of the North Atlantic to Eastern Europe, and from the Sahel to the Arctic. </w:t>
      </w:r>
      <w:r w:rsidR="00542310" w:rsidRPr="00873B21">
        <w:rPr>
          <w:rFonts w:ascii="Times New Roman" w:hAnsi="Times New Roman" w:cs="Times New Roman"/>
          <w:lang w:val="en-US"/>
        </w:rPr>
        <w:t xml:space="preserve">The improvement </w:t>
      </w:r>
      <w:r w:rsidR="002C7661" w:rsidRPr="00873B21">
        <w:rPr>
          <w:rFonts w:ascii="Times New Roman" w:hAnsi="Times New Roman" w:cs="Times New Roman"/>
          <w:lang w:val="en-US"/>
        </w:rPr>
        <w:t xml:space="preserve">of </w:t>
      </w:r>
      <w:r w:rsidR="00D22494" w:rsidRPr="00873B21">
        <w:rPr>
          <w:rFonts w:ascii="Times New Roman" w:hAnsi="Times New Roman" w:cs="Times New Roman"/>
          <w:lang w:val="en-US"/>
        </w:rPr>
        <w:t xml:space="preserve">regional climate is not the core of our study. </w:t>
      </w:r>
      <w:r w:rsidR="002C7661" w:rsidRPr="00873B21">
        <w:rPr>
          <w:rFonts w:ascii="Times New Roman" w:hAnsi="Times New Roman" w:cs="Times New Roman"/>
          <w:lang w:val="en-US"/>
        </w:rPr>
        <w:t xml:space="preserve">However, </w:t>
      </w:r>
      <w:r w:rsidR="00D35595" w:rsidRPr="00873B21">
        <w:rPr>
          <w:rFonts w:ascii="Times New Roman" w:hAnsi="Times New Roman" w:cs="Times New Roman"/>
          <w:lang w:val="en-US"/>
        </w:rPr>
        <w:t>it</w:t>
      </w:r>
      <w:r w:rsidR="002C7661" w:rsidRPr="00873B21">
        <w:rPr>
          <w:rFonts w:ascii="Times New Roman" w:hAnsi="Times New Roman" w:cs="Times New Roman"/>
          <w:lang w:val="en-US"/>
        </w:rPr>
        <w:t xml:space="preserve"> focus</w:t>
      </w:r>
      <w:r w:rsidR="00D35595" w:rsidRPr="00873B21">
        <w:rPr>
          <w:rFonts w:ascii="Times New Roman" w:hAnsi="Times New Roman" w:cs="Times New Roman"/>
          <w:lang w:val="en-US"/>
        </w:rPr>
        <w:t>es</w:t>
      </w:r>
      <w:r w:rsidR="002C7661" w:rsidRPr="00873B21">
        <w:rPr>
          <w:rFonts w:ascii="Times New Roman" w:hAnsi="Times New Roman" w:cs="Times New Roman"/>
          <w:lang w:val="en-US"/>
        </w:rPr>
        <w:t xml:space="preserve"> on three key</w:t>
      </w:r>
      <w:r w:rsidR="0002455B" w:rsidRPr="00873B21">
        <w:rPr>
          <w:rFonts w:ascii="Times New Roman" w:hAnsi="Times New Roman" w:cs="Times New Roman"/>
          <w:lang w:val="en-US"/>
        </w:rPr>
        <w:t>s</w:t>
      </w:r>
      <w:r w:rsidR="00444AA1" w:rsidRPr="00873B21">
        <w:rPr>
          <w:rFonts w:ascii="Times New Roman" w:hAnsi="Times New Roman" w:cs="Times New Roman"/>
          <w:lang w:val="en-US"/>
        </w:rPr>
        <w:t xml:space="preserve"> points which are commonl</w:t>
      </w:r>
      <w:r w:rsidR="0002455B" w:rsidRPr="00873B21">
        <w:rPr>
          <w:rFonts w:ascii="Times New Roman" w:hAnsi="Times New Roman" w:cs="Times New Roman"/>
          <w:lang w:val="en-US"/>
        </w:rPr>
        <w:t xml:space="preserve">y </w:t>
      </w:r>
      <w:r w:rsidR="00D35595" w:rsidRPr="00873B21">
        <w:rPr>
          <w:rFonts w:ascii="Times New Roman" w:hAnsi="Times New Roman" w:cs="Times New Roman"/>
          <w:lang w:val="en-US"/>
        </w:rPr>
        <w:t>met</w:t>
      </w:r>
      <w:r w:rsidR="0002455B" w:rsidRPr="00873B21">
        <w:rPr>
          <w:rFonts w:ascii="Times New Roman" w:hAnsi="Times New Roman" w:cs="Times New Roman"/>
          <w:lang w:val="en-US"/>
        </w:rPr>
        <w:t xml:space="preserve"> by all </w:t>
      </w:r>
      <w:r w:rsidR="0083165B" w:rsidRPr="00873B21">
        <w:rPr>
          <w:rFonts w:ascii="Times New Roman" w:hAnsi="Times New Roman" w:cs="Times New Roman"/>
          <w:lang w:val="en-US"/>
        </w:rPr>
        <w:t>attempts</w:t>
      </w:r>
      <w:r w:rsidR="0002455B" w:rsidRPr="00873B21">
        <w:rPr>
          <w:rFonts w:ascii="Times New Roman" w:hAnsi="Times New Roman" w:cs="Times New Roman"/>
          <w:lang w:val="en-US"/>
        </w:rPr>
        <w:t xml:space="preserve"> to regionalize the climate. </w:t>
      </w:r>
      <w:r w:rsidR="00D60098" w:rsidRPr="00873B21">
        <w:rPr>
          <w:rFonts w:ascii="Times New Roman" w:hAnsi="Times New Roman" w:cs="Times New Roman"/>
          <w:lang w:val="en-US"/>
        </w:rPr>
        <w:t xml:space="preserve">Firstly, </w:t>
      </w:r>
      <w:r w:rsidR="0002455B" w:rsidRPr="00873B21">
        <w:rPr>
          <w:rFonts w:ascii="Times New Roman" w:hAnsi="Times New Roman" w:cs="Times New Roman"/>
          <w:lang w:val="en-US"/>
        </w:rPr>
        <w:t xml:space="preserve">the nesting </w:t>
      </w:r>
      <w:r w:rsidR="0083165B" w:rsidRPr="00873B21">
        <w:rPr>
          <w:rFonts w:ascii="Times New Roman" w:hAnsi="Times New Roman" w:cs="Times New Roman"/>
          <w:lang w:val="en-US"/>
        </w:rPr>
        <w:t>scheme:</w:t>
      </w:r>
      <w:r w:rsidR="0002455B" w:rsidRPr="00873B21">
        <w:rPr>
          <w:rFonts w:ascii="Times New Roman" w:hAnsi="Times New Roman" w:cs="Times New Roman"/>
          <w:lang w:val="en-US"/>
        </w:rPr>
        <w:t xml:space="preserve"> </w:t>
      </w:r>
      <w:r w:rsidR="0083165B" w:rsidRPr="00873B21">
        <w:rPr>
          <w:rFonts w:ascii="Times New Roman" w:hAnsi="Times New Roman" w:cs="Times New Roman"/>
          <w:lang w:val="en-US"/>
        </w:rPr>
        <w:t xml:space="preserve">one-way nesting (OWN) or two-way nesting (TWN). </w:t>
      </w:r>
      <w:r w:rsidR="00D60098" w:rsidRPr="00873B21">
        <w:rPr>
          <w:rFonts w:ascii="Times New Roman" w:hAnsi="Times New Roman" w:cs="Times New Roman"/>
          <w:lang w:val="en-US"/>
        </w:rPr>
        <w:t xml:space="preserve">Secondly, it </w:t>
      </w:r>
      <w:r w:rsidR="0083165B" w:rsidRPr="00873B21">
        <w:rPr>
          <w:rFonts w:ascii="Times New Roman" w:hAnsi="Times New Roman" w:cs="Times New Roman"/>
          <w:lang w:val="en-US"/>
        </w:rPr>
        <w:t xml:space="preserve">examines the nesting method which is generally a </w:t>
      </w:r>
      <w:r w:rsidR="00EA1A7F" w:rsidRPr="00873B21">
        <w:rPr>
          <w:rFonts w:ascii="Times New Roman" w:hAnsi="Times New Roman" w:cs="Times New Roman"/>
          <w:lang w:val="en-US"/>
        </w:rPr>
        <w:t xml:space="preserve">Newtonian relaxation operation added to the model’s prognostic equations. </w:t>
      </w:r>
      <w:r w:rsidR="00D60098" w:rsidRPr="00873B21">
        <w:rPr>
          <w:rFonts w:ascii="Times New Roman" w:hAnsi="Times New Roman" w:cs="Times New Roman"/>
          <w:lang w:val="en-US"/>
        </w:rPr>
        <w:t xml:space="preserve">Last but not least, </w:t>
      </w:r>
      <w:r w:rsidR="00EA1A7F" w:rsidRPr="00873B21">
        <w:rPr>
          <w:rFonts w:ascii="Times New Roman" w:hAnsi="Times New Roman" w:cs="Times New Roman"/>
          <w:lang w:val="en-US"/>
        </w:rPr>
        <w:t>the mesh refinement in the RCM.</w:t>
      </w:r>
    </w:p>
    <w:p w14:paraId="0D8790EF" w14:textId="77777777" w:rsidR="00EA1A7F" w:rsidRPr="00873B21" w:rsidRDefault="00EA1A7F" w:rsidP="00D46D53">
      <w:pPr>
        <w:jc w:val="both"/>
        <w:rPr>
          <w:rFonts w:ascii="Times New Roman" w:hAnsi="Times New Roman" w:cs="Times New Roman"/>
          <w:lang w:val="en-US"/>
        </w:rPr>
      </w:pPr>
    </w:p>
    <w:p w14:paraId="735C2C92" w14:textId="057ECF73" w:rsidR="00C90162" w:rsidRPr="00873B21" w:rsidRDefault="0009195C" w:rsidP="00C90162">
      <w:pPr>
        <w:jc w:val="both"/>
        <w:rPr>
          <w:rFonts w:ascii="Times New Roman" w:hAnsi="Times New Roman" w:cs="Times New Roman"/>
          <w:lang w:val="en-US" w:eastAsia="zh-CN"/>
        </w:rPr>
      </w:pPr>
      <w:r w:rsidRPr="00873B21">
        <w:rPr>
          <w:rFonts w:ascii="Times New Roman" w:hAnsi="Times New Roman" w:cs="Times New Roman"/>
          <w:lang w:val="en-US" w:eastAsia="zh-CN"/>
        </w:rPr>
        <w:tab/>
        <w:t xml:space="preserve">The objective of this manuscript consists in conceptualizing and </w:t>
      </w:r>
      <w:r w:rsidR="006A0173" w:rsidRPr="00873B21">
        <w:rPr>
          <w:rFonts w:ascii="Times New Roman" w:hAnsi="Times New Roman" w:cs="Times New Roman"/>
          <w:lang w:val="en-US" w:eastAsia="zh-CN"/>
        </w:rPr>
        <w:t>carrying</w:t>
      </w:r>
      <w:r w:rsidRPr="00873B21">
        <w:rPr>
          <w:rFonts w:ascii="Times New Roman" w:hAnsi="Times New Roman" w:cs="Times New Roman"/>
          <w:lang w:val="en-US" w:eastAsia="zh-CN"/>
        </w:rPr>
        <w:t xml:space="preserve"> out numerical simulations to treat </w:t>
      </w:r>
      <w:r w:rsidR="00D60098" w:rsidRPr="00873B21">
        <w:rPr>
          <w:rFonts w:ascii="Times New Roman" w:hAnsi="Times New Roman" w:cs="Times New Roman"/>
          <w:lang w:val="en-US" w:eastAsia="zh-CN"/>
        </w:rPr>
        <w:t xml:space="preserve">the above </w:t>
      </w:r>
      <w:r w:rsidRPr="00873B21">
        <w:rPr>
          <w:rFonts w:ascii="Times New Roman" w:hAnsi="Times New Roman" w:cs="Times New Roman"/>
          <w:lang w:val="en-US" w:eastAsia="zh-CN"/>
        </w:rPr>
        <w:t xml:space="preserve">three points </w:t>
      </w:r>
      <w:r w:rsidR="006A0173" w:rsidRPr="00873B21">
        <w:rPr>
          <w:rFonts w:ascii="Times New Roman" w:hAnsi="Times New Roman" w:cs="Times New Roman"/>
          <w:lang w:val="en-US" w:eastAsia="zh-CN"/>
        </w:rPr>
        <w:t xml:space="preserve">in order to isolate and quantify them. </w:t>
      </w:r>
      <w:r w:rsidR="00490165" w:rsidRPr="00873B21">
        <w:rPr>
          <w:rFonts w:ascii="Times New Roman" w:hAnsi="Times New Roman" w:cs="Times New Roman"/>
          <w:lang w:val="en-US" w:eastAsia="zh-CN"/>
        </w:rPr>
        <w:t>The general circulation model LMDZ is used for all experiments. It performs both the role of the GCM and the RCM. In both cases, it strictly keeps its physical parameterizations and its dynamic configuration, as well as all external forcing or parameters.</w:t>
      </w:r>
      <w:r w:rsidR="007D20D3" w:rsidRPr="00873B21">
        <w:rPr>
          <w:rFonts w:ascii="Times New Roman" w:hAnsi="Times New Roman" w:cs="Times New Roman"/>
          <w:lang w:val="en-US" w:eastAsia="zh-CN"/>
        </w:rPr>
        <w:t xml:space="preserve"> </w:t>
      </w:r>
      <w:r w:rsidR="00C90162" w:rsidRPr="00873B21">
        <w:rPr>
          <w:rFonts w:ascii="Times New Roman" w:hAnsi="Times New Roman" w:cs="Times New Roman"/>
          <w:lang w:val="en-US" w:eastAsia="zh-CN"/>
        </w:rPr>
        <w:t>Our experimental strategy referred to as “Master versus Slave”, consists two related protocols:</w:t>
      </w:r>
      <w:r w:rsidR="007D20D3" w:rsidRPr="00873B21">
        <w:rPr>
          <w:rFonts w:ascii="Times New Roman" w:hAnsi="Times New Roman" w:cs="Times New Roman"/>
          <w:lang w:val="en-US" w:eastAsia="zh-CN"/>
        </w:rPr>
        <w:t xml:space="preserve"> “</w:t>
      </w:r>
      <w:r w:rsidR="00C90162" w:rsidRPr="00873B21">
        <w:rPr>
          <w:rFonts w:ascii="Times New Roman" w:hAnsi="Times New Roman" w:cs="Times New Roman"/>
          <w:lang w:val="en-US" w:eastAsia="zh-CN"/>
        </w:rPr>
        <w:t>DS-300-to-300”</w:t>
      </w:r>
      <w:r w:rsidR="00C90162" w:rsidRPr="00873B21">
        <w:rPr>
          <w:rFonts w:ascii="Times New Roman" w:hAnsi="Times New Roman" w:cs="Times New Roman" w:hint="eastAsia"/>
          <w:lang w:val="en-US" w:eastAsia="zh-CN"/>
        </w:rPr>
        <w:t xml:space="preserve"> and </w:t>
      </w:r>
      <w:r w:rsidR="007D20D3" w:rsidRPr="00873B21">
        <w:rPr>
          <w:rFonts w:ascii="Times New Roman" w:hAnsi="Times New Roman" w:cs="Times New Roman"/>
          <w:lang w:val="en-US" w:eastAsia="zh-CN"/>
        </w:rPr>
        <w:t>“DS-300-to-100”</w:t>
      </w:r>
      <w:r w:rsidR="00C90162" w:rsidRPr="00873B21">
        <w:rPr>
          <w:rFonts w:ascii="Times New Roman" w:hAnsi="Times New Roman" w:cs="Times New Roman" w:hint="eastAsia"/>
          <w:lang w:val="en-US" w:eastAsia="zh-CN"/>
        </w:rPr>
        <w:t xml:space="preserve">. </w:t>
      </w:r>
      <w:r w:rsidR="00C90162" w:rsidRPr="00873B21">
        <w:rPr>
          <w:rFonts w:ascii="Times New Roman" w:hAnsi="Times New Roman" w:cs="Times New Roman"/>
          <w:lang w:val="en-US" w:eastAsia="zh-CN"/>
        </w:rPr>
        <w:t>T</w:t>
      </w:r>
      <w:r w:rsidR="00C90162" w:rsidRPr="00873B21">
        <w:rPr>
          <w:rFonts w:ascii="Times New Roman" w:hAnsi="Times New Roman" w:cs="Times New Roman" w:hint="eastAsia"/>
          <w:lang w:val="en-US" w:eastAsia="zh-CN"/>
        </w:rPr>
        <w:t xml:space="preserve">he former </w:t>
      </w:r>
      <w:r w:rsidR="00C90162" w:rsidRPr="00873B21">
        <w:rPr>
          <w:rFonts w:ascii="Times New Roman" w:hAnsi="Times New Roman" w:cs="Times New Roman"/>
          <w:lang w:val="en-US" w:eastAsia="zh-CN"/>
        </w:rPr>
        <w:t xml:space="preserve">means downscaling of the GCM at 300 km of horizontal resolution and </w:t>
      </w:r>
      <w:r w:rsidR="007D20D3" w:rsidRPr="00873B21">
        <w:rPr>
          <w:rFonts w:ascii="Times New Roman" w:hAnsi="Times New Roman" w:cs="Times New Roman" w:hint="eastAsia"/>
          <w:lang w:val="en-US" w:eastAsia="zh-CN"/>
        </w:rPr>
        <w:t>at the same time,</w:t>
      </w:r>
      <w:r w:rsidR="007D20D3" w:rsidRPr="00873B21">
        <w:rPr>
          <w:rFonts w:ascii="Times New Roman" w:hAnsi="Times New Roman" w:cs="Times New Roman"/>
          <w:lang w:val="en-US" w:eastAsia="zh-CN"/>
        </w:rPr>
        <w:t xml:space="preserve"> </w:t>
      </w:r>
      <w:r w:rsidR="00C90162" w:rsidRPr="00873B21">
        <w:rPr>
          <w:rFonts w:ascii="Times New Roman" w:hAnsi="Times New Roman" w:cs="Times New Roman"/>
          <w:lang w:val="en-US" w:eastAsia="zh-CN"/>
        </w:rPr>
        <w:t>the RCM has the same spatial resolution at 300 km which is identical to the GCM</w:t>
      </w:r>
      <w:r w:rsidR="00C90162" w:rsidRPr="00873B21">
        <w:rPr>
          <w:rFonts w:ascii="Times New Roman" w:hAnsi="Times New Roman" w:cs="Times New Roman" w:hint="eastAsia"/>
          <w:lang w:val="en-US" w:eastAsia="zh-CN"/>
        </w:rPr>
        <w:t xml:space="preserve">. The later </w:t>
      </w:r>
      <w:r w:rsidR="00C90162" w:rsidRPr="00873B21">
        <w:rPr>
          <w:rFonts w:ascii="Times New Roman" w:hAnsi="Times New Roman" w:cs="Times New Roman"/>
          <w:lang w:val="en-US" w:eastAsia="zh-CN"/>
        </w:rPr>
        <w:t>means downscaling from 300 km (GCM) to 100 km (RCM).</w:t>
      </w:r>
    </w:p>
    <w:p w14:paraId="5B568885" w14:textId="5410CFCE" w:rsidR="00C90162" w:rsidRPr="00873B21" w:rsidRDefault="00C90162" w:rsidP="00D46D53">
      <w:pPr>
        <w:jc w:val="both"/>
        <w:rPr>
          <w:rFonts w:ascii="Times New Roman" w:hAnsi="Times New Roman" w:cs="Times New Roman"/>
          <w:lang w:val="en-US" w:eastAsia="zh-CN"/>
        </w:rPr>
      </w:pPr>
    </w:p>
    <w:p w14:paraId="50CCACF0" w14:textId="77777777" w:rsidR="00C90162" w:rsidRPr="00873B21" w:rsidRDefault="00C90162" w:rsidP="00D46D53">
      <w:pPr>
        <w:jc w:val="both"/>
        <w:rPr>
          <w:rFonts w:ascii="Times New Roman" w:hAnsi="Times New Roman" w:cs="Times New Roman"/>
          <w:lang w:val="en-US" w:eastAsia="zh-CN"/>
        </w:rPr>
      </w:pPr>
    </w:p>
    <w:p w14:paraId="523614FC" w14:textId="6BA06B97" w:rsidR="00EA1A7F" w:rsidRPr="00873B21" w:rsidRDefault="00D46D53" w:rsidP="00D46D53">
      <w:pPr>
        <w:jc w:val="both"/>
        <w:rPr>
          <w:rFonts w:ascii="Times New Roman" w:hAnsi="Times New Roman" w:cs="Times New Roman"/>
          <w:lang w:val="en-US" w:eastAsia="zh-CN"/>
        </w:rPr>
      </w:pPr>
      <w:r w:rsidRPr="00873B21">
        <w:rPr>
          <w:rFonts w:ascii="Times New Roman" w:hAnsi="Times New Roman" w:cs="Times New Roman"/>
          <w:lang w:val="en-US" w:eastAsia="zh-CN"/>
        </w:rPr>
        <w:t xml:space="preserve"> It is clear that “DS</w:t>
      </w:r>
      <w:r w:rsidR="00BD25EB" w:rsidRPr="00873B21">
        <w:rPr>
          <w:rFonts w:ascii="Times New Roman" w:hAnsi="Times New Roman" w:cs="Times New Roman"/>
          <w:lang w:val="en-US" w:eastAsia="zh-CN"/>
        </w:rPr>
        <w:t xml:space="preserve">-300-to-300” is </w:t>
      </w:r>
      <w:r w:rsidR="001B6E50" w:rsidRPr="00873B21">
        <w:rPr>
          <w:rFonts w:ascii="Times New Roman" w:hAnsi="Times New Roman" w:cs="Times New Roman"/>
          <w:lang w:val="en-US" w:eastAsia="zh-CN"/>
        </w:rPr>
        <w:t xml:space="preserve">an idealized framework, particularly appropriate to evaluate the relaxation operation effect. Meanwhile, the “DS-300-to100” protocol, subtracted from the “DS-300-to-300” allows </w:t>
      </w:r>
      <w:r w:rsidR="002C00F9" w:rsidRPr="00873B21">
        <w:rPr>
          <w:rFonts w:ascii="Times New Roman" w:hAnsi="Times New Roman" w:cs="Times New Roman" w:hint="eastAsia"/>
          <w:lang w:val="en-US" w:eastAsia="zh-CN"/>
        </w:rPr>
        <w:t>assessing</w:t>
      </w:r>
      <w:r w:rsidR="001B6E50" w:rsidRPr="00873B21">
        <w:rPr>
          <w:rFonts w:ascii="Times New Roman" w:hAnsi="Times New Roman" w:cs="Times New Roman"/>
          <w:lang w:val="en-US" w:eastAsia="zh-CN"/>
        </w:rPr>
        <w:t xml:space="preserve"> precisely the effect of the resolution increase for the RCM. In each protocol, two communication schemes between the RCM and the GCM have been implemented, one (OWN) is the </w:t>
      </w:r>
      <w:r w:rsidR="002C00F9" w:rsidRPr="00873B21">
        <w:rPr>
          <w:rFonts w:ascii="Times New Roman" w:hAnsi="Times New Roman" w:cs="Times New Roman" w:hint="eastAsia"/>
          <w:lang w:val="en-US" w:eastAsia="zh-CN"/>
        </w:rPr>
        <w:t>classic</w:t>
      </w:r>
      <w:r w:rsidR="001B6E50" w:rsidRPr="00873B21">
        <w:rPr>
          <w:rFonts w:ascii="Times New Roman" w:hAnsi="Times New Roman" w:cs="Times New Roman"/>
          <w:lang w:val="en-US" w:eastAsia="zh-CN"/>
        </w:rPr>
        <w:t xml:space="preserve"> one-way methodology to control the RCM by the outputs of the GCM, the other (TWN) is to establish a mutual exchange between two models (RCM and GCM).</w:t>
      </w:r>
    </w:p>
    <w:p w14:paraId="312B7CAE" w14:textId="77777777" w:rsidR="00DC261C" w:rsidRPr="00873B21" w:rsidRDefault="00DC261C" w:rsidP="00D46D53">
      <w:pPr>
        <w:jc w:val="both"/>
        <w:rPr>
          <w:rFonts w:ascii="Times New Roman" w:hAnsi="Times New Roman" w:cs="Times New Roman"/>
          <w:lang w:val="en-US" w:eastAsia="zh-CN"/>
        </w:rPr>
      </w:pPr>
    </w:p>
    <w:p w14:paraId="7587C221" w14:textId="61E8AAD4" w:rsidR="00DC261C" w:rsidRPr="00873B21" w:rsidRDefault="00DC261C" w:rsidP="00D46D53">
      <w:pPr>
        <w:jc w:val="both"/>
        <w:rPr>
          <w:rFonts w:ascii="Times New Roman" w:hAnsi="Times New Roman" w:cs="Times New Roman"/>
          <w:lang w:val="en-US" w:eastAsia="zh-CN"/>
        </w:rPr>
      </w:pPr>
      <w:r w:rsidRPr="00873B21">
        <w:rPr>
          <w:rFonts w:ascii="Times New Roman" w:hAnsi="Times New Roman" w:cs="Times New Roman"/>
          <w:lang w:val="en-US" w:eastAsia="zh-CN"/>
        </w:rPr>
        <w:tab/>
        <w:t>The regional climate is sensitive to the choice of</w:t>
      </w:r>
      <w:r w:rsidR="00BA5BD9" w:rsidRPr="00873B21">
        <w:rPr>
          <w:rFonts w:ascii="Times New Roman" w:hAnsi="Times New Roman" w:cs="Times New Roman" w:hint="eastAsia"/>
          <w:lang w:val="en-US" w:eastAsia="zh-CN"/>
        </w:rPr>
        <w:t xml:space="preserve"> the</w:t>
      </w:r>
      <w:r w:rsidRPr="00873B21">
        <w:rPr>
          <w:rFonts w:ascii="Times New Roman" w:hAnsi="Times New Roman" w:cs="Times New Roman"/>
          <w:lang w:val="en-US" w:eastAsia="zh-CN"/>
        </w:rPr>
        <w:t xml:space="preserve"> </w:t>
      </w:r>
      <w:r w:rsidR="0010707B" w:rsidRPr="00873B21">
        <w:rPr>
          <w:rFonts w:ascii="Times New Roman" w:hAnsi="Times New Roman" w:cs="Times New Roman"/>
          <w:lang w:val="en-US" w:eastAsia="zh-CN"/>
        </w:rPr>
        <w:t xml:space="preserve">communication scheme between the RCM and the GCM, especially at mid-latitudes. TWN brings a clear improvement on the representation of boundary information. For the regional atmospheric circulation modes, expressed in EOF structures, both OWN and TWN are able to reproduce them, but with slight deformation in space. Newtonian relaxation, widely used in the climate regionalization, allows the RCM to follow the GCM’s synoptic trajectory. However, temporal concomitance and spatial resemblance depend on the variables considered, the seasons, the weather regimes, and the spatiotemporal scales of atmospheric circulation. De-correlation cases are remarkable when the regional dominant circulation </w:t>
      </w:r>
      <w:r w:rsidR="00474881" w:rsidRPr="00873B21">
        <w:rPr>
          <w:rFonts w:ascii="Times New Roman" w:hAnsi="Times New Roman" w:cs="Times New Roman"/>
          <w:lang w:val="en-US" w:eastAsia="zh-CN"/>
        </w:rPr>
        <w:t xml:space="preserve">is at </w:t>
      </w:r>
      <w:r w:rsidR="000F5C36" w:rsidRPr="00873B21">
        <w:rPr>
          <w:rFonts w:ascii="Times New Roman" w:hAnsi="Times New Roman" w:cs="Times New Roman"/>
          <w:lang w:val="en-US" w:eastAsia="zh-CN"/>
        </w:rPr>
        <w:t>small scales.</w:t>
      </w:r>
      <w:r w:rsidR="004C450F" w:rsidRPr="00873B21">
        <w:rPr>
          <w:rFonts w:ascii="Times New Roman" w:hAnsi="Times New Roman" w:cs="Times New Roman" w:hint="eastAsia"/>
          <w:lang w:val="en-US" w:eastAsia="zh-CN"/>
        </w:rPr>
        <w:t xml:space="preserve"> </w:t>
      </w:r>
      <w:r w:rsidR="00DD54D2" w:rsidRPr="00873B21">
        <w:rPr>
          <w:rFonts w:ascii="Times New Roman" w:hAnsi="Times New Roman" w:cs="Times New Roman" w:hint="eastAsia"/>
          <w:lang w:val="en-US" w:eastAsia="zh-CN"/>
        </w:rPr>
        <w:t>Moreover</w:t>
      </w:r>
      <w:r w:rsidR="00DD54D2" w:rsidRPr="00873B21">
        <w:rPr>
          <w:rFonts w:ascii="Times New Roman" w:hAnsi="Times New Roman" w:cs="Times New Roman" w:hint="eastAsia"/>
          <w:lang w:val="en-US" w:eastAsia="zh-CN"/>
        </w:rPr>
        <w:t>，</w:t>
      </w:r>
      <w:r w:rsidR="000F5C36" w:rsidRPr="00873B21">
        <w:rPr>
          <w:rFonts w:ascii="Times New Roman" w:hAnsi="Times New Roman" w:cs="Times New Roman"/>
          <w:lang w:val="en-US" w:eastAsia="zh-CN"/>
        </w:rPr>
        <w:t xml:space="preserve">mesh refinement increases the freedom of the RCM to develop its internal dynamics, </w:t>
      </w:r>
      <w:r w:rsidR="00DD54D2" w:rsidRPr="00873B21">
        <w:rPr>
          <w:rFonts w:ascii="Times New Roman" w:hAnsi="Times New Roman" w:cs="Times New Roman" w:hint="eastAsia"/>
          <w:lang w:val="en-US" w:eastAsia="zh-CN"/>
        </w:rPr>
        <w:t>especially</w:t>
      </w:r>
      <w:r w:rsidR="004C450F" w:rsidRPr="00873B21">
        <w:rPr>
          <w:rFonts w:ascii="Times New Roman" w:hAnsi="Times New Roman" w:cs="Times New Roman"/>
          <w:lang w:val="en-US" w:eastAsia="zh-CN"/>
        </w:rPr>
        <w:t xml:space="preserve"> not only </w:t>
      </w:r>
      <w:r w:rsidR="000F5C36" w:rsidRPr="00873B21">
        <w:rPr>
          <w:rFonts w:ascii="Times New Roman" w:hAnsi="Times New Roman" w:cs="Times New Roman"/>
          <w:lang w:val="en-US" w:eastAsia="zh-CN"/>
        </w:rPr>
        <w:t xml:space="preserve"> at small scales, but also across the ensemble spectrum circulation through the interaction scales. </w:t>
      </w:r>
      <w:r w:rsidR="00DD54D2" w:rsidRPr="00873B21">
        <w:rPr>
          <w:rFonts w:ascii="Times New Roman" w:hAnsi="Times New Roman" w:cs="Times New Roman"/>
          <w:lang w:val="en-US" w:eastAsia="zh-CN"/>
        </w:rPr>
        <w:t>Thus</w:t>
      </w:r>
      <w:r w:rsidR="00DD54D2" w:rsidRPr="00873B21">
        <w:rPr>
          <w:rFonts w:ascii="Times New Roman" w:hAnsi="Times New Roman" w:cs="Times New Roman"/>
          <w:lang w:val="en-US" w:eastAsia="zh-CN"/>
        </w:rPr>
        <w:t>，</w:t>
      </w:r>
      <w:r w:rsidR="00546DD1" w:rsidRPr="00873B21">
        <w:rPr>
          <w:rFonts w:ascii="Times New Roman" w:hAnsi="Times New Roman" w:cs="Times New Roman"/>
          <w:lang w:val="en-US" w:eastAsia="zh-CN"/>
        </w:rPr>
        <w:t xml:space="preserve">the RCM becomes more independent and deviates more from the GCM. This thesis, based on the methodological aspects of climate regionalization, helps to gain a better comprehension on the practice. </w:t>
      </w:r>
      <w:r w:rsidR="004D58C3" w:rsidRPr="00873B21">
        <w:rPr>
          <w:rFonts w:ascii="Times New Roman" w:hAnsi="Times New Roman" w:cs="Times New Roman"/>
          <w:lang w:val="en-US" w:eastAsia="zh-CN"/>
        </w:rPr>
        <w:t>Il also sends a precautionary message to the RCM community to invites them to verify their regionalization methodology.</w:t>
      </w:r>
    </w:p>
    <w:bookmarkEnd w:id="0"/>
    <w:sectPr w:rsidR="00DC261C" w:rsidRPr="00873B21" w:rsidSect="0042202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EBE"/>
    <w:rsid w:val="0002455B"/>
    <w:rsid w:val="0009195C"/>
    <w:rsid w:val="00095062"/>
    <w:rsid w:val="000E7ED2"/>
    <w:rsid w:val="000F5C36"/>
    <w:rsid w:val="0010707B"/>
    <w:rsid w:val="001249FB"/>
    <w:rsid w:val="001B6E50"/>
    <w:rsid w:val="002C00F9"/>
    <w:rsid w:val="002C7661"/>
    <w:rsid w:val="00361C33"/>
    <w:rsid w:val="003B272D"/>
    <w:rsid w:val="00422024"/>
    <w:rsid w:val="00440EC6"/>
    <w:rsid w:val="00443816"/>
    <w:rsid w:val="00444AA1"/>
    <w:rsid w:val="00474881"/>
    <w:rsid w:val="00490165"/>
    <w:rsid w:val="004B598A"/>
    <w:rsid w:val="004C450F"/>
    <w:rsid w:val="004D58C3"/>
    <w:rsid w:val="00542310"/>
    <w:rsid w:val="00546DD1"/>
    <w:rsid w:val="005F0172"/>
    <w:rsid w:val="006A0173"/>
    <w:rsid w:val="007D20D3"/>
    <w:rsid w:val="007F098D"/>
    <w:rsid w:val="0083165B"/>
    <w:rsid w:val="00873B21"/>
    <w:rsid w:val="008A6D5B"/>
    <w:rsid w:val="00BA5BD9"/>
    <w:rsid w:val="00BC2DDC"/>
    <w:rsid w:val="00BC5D7C"/>
    <w:rsid w:val="00BD25EB"/>
    <w:rsid w:val="00C90162"/>
    <w:rsid w:val="00D22494"/>
    <w:rsid w:val="00D35595"/>
    <w:rsid w:val="00D46D53"/>
    <w:rsid w:val="00D60098"/>
    <w:rsid w:val="00D82EBE"/>
    <w:rsid w:val="00DC261C"/>
    <w:rsid w:val="00DD54D2"/>
    <w:rsid w:val="00EA1A7F"/>
    <w:rsid w:val="00EA4DC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366A06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515</Words>
  <Characters>2838</Characters>
  <Application>Microsoft Macintosh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5</cp:revision>
  <dcterms:created xsi:type="dcterms:W3CDTF">2017-10-15T18:32:00Z</dcterms:created>
  <dcterms:modified xsi:type="dcterms:W3CDTF">2017-10-15T20:35:00Z</dcterms:modified>
</cp:coreProperties>
</file>